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FE" w:rsidRP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EFE">
        <w:rPr>
          <w:rFonts w:ascii="Times New Roman" w:hAnsi="Times New Roman" w:cs="Times New Roman"/>
          <w:sz w:val="24"/>
          <w:szCs w:val="24"/>
        </w:rPr>
        <w:t xml:space="preserve">Муниципальное  </w:t>
      </w:r>
      <w:r>
        <w:rPr>
          <w:rFonts w:ascii="Times New Roman" w:hAnsi="Times New Roman" w:cs="Times New Roman"/>
          <w:sz w:val="24"/>
          <w:szCs w:val="24"/>
        </w:rPr>
        <w:t xml:space="preserve">казённое </w:t>
      </w:r>
      <w:r w:rsidRPr="00375EFE">
        <w:rPr>
          <w:rFonts w:ascii="Times New Roman" w:hAnsi="Times New Roman" w:cs="Times New Roman"/>
          <w:sz w:val="24"/>
          <w:szCs w:val="24"/>
        </w:rPr>
        <w:t>общеобразовательное  учреждение</w:t>
      </w:r>
    </w:p>
    <w:p w:rsid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="0081774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375EFE">
        <w:rPr>
          <w:rFonts w:ascii="Times New Roman" w:hAnsi="Times New Roman" w:cs="Times New Roman"/>
          <w:sz w:val="24"/>
          <w:szCs w:val="24"/>
        </w:rPr>
        <w:t xml:space="preserve">осёлок </w:t>
      </w:r>
      <w:r>
        <w:rPr>
          <w:rFonts w:ascii="Times New Roman" w:hAnsi="Times New Roman" w:cs="Times New Roman"/>
          <w:sz w:val="24"/>
          <w:szCs w:val="24"/>
        </w:rPr>
        <w:t>Джонка»</w:t>
      </w:r>
    </w:p>
    <w:p w:rsidR="00817747" w:rsidRDefault="00817747" w:rsidP="004E1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Нанайского муниципального </w:t>
      </w:r>
      <w:r w:rsidR="00375EFE" w:rsidRPr="00375EF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75EFE" w:rsidRPr="00375EFE" w:rsidRDefault="00817747" w:rsidP="004E1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Хабаровского края</w:t>
      </w: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FE" w:rsidRP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EFE" w:rsidRPr="00375EFE" w:rsidRDefault="003A6053" w:rsidP="004E154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Объяснительная записка педагогического </w:t>
      </w:r>
      <w:r w:rsidR="00375EFE" w:rsidRPr="00375EFE">
        <w:rPr>
          <w:rFonts w:ascii="Times New Roman" w:hAnsi="Times New Roman" w:cs="Times New Roman"/>
          <w:bCs/>
          <w:sz w:val="24"/>
          <w:szCs w:val="24"/>
        </w:rPr>
        <w:t>опыта</w:t>
      </w:r>
    </w:p>
    <w:p w:rsid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EFE" w:rsidRP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75EFE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«Проблемные ситуации как способ формирования познавательной активности у учащихся»</w:t>
      </w: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Pr="00375EFE" w:rsidRDefault="00375EFE" w:rsidP="004E1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EFE" w:rsidRPr="00375EFE" w:rsidRDefault="00375EFE" w:rsidP="004E154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5EFE">
        <w:rPr>
          <w:rFonts w:ascii="Times New Roman" w:hAnsi="Times New Roman" w:cs="Times New Roman"/>
          <w:bCs/>
          <w:sz w:val="24"/>
          <w:szCs w:val="24"/>
        </w:rPr>
        <w:t xml:space="preserve">Выполнила </w:t>
      </w:r>
    </w:p>
    <w:p w:rsidR="00375EFE" w:rsidRPr="00375EFE" w:rsidRDefault="00375EFE" w:rsidP="004E154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Алексеева Татьяна Григорьевна</w:t>
      </w:r>
    </w:p>
    <w:p w:rsidR="00375EFE" w:rsidRPr="00375EFE" w:rsidRDefault="00375EFE" w:rsidP="004E154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5EFE">
        <w:rPr>
          <w:rFonts w:ascii="Times New Roman" w:hAnsi="Times New Roman" w:cs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sz w:val="24"/>
          <w:szCs w:val="24"/>
        </w:rPr>
        <w:t>математики</w:t>
      </w:r>
    </w:p>
    <w:p w:rsidR="00375EFE" w:rsidRDefault="00375EFE" w:rsidP="004E15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EF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5E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E1541" w:rsidRDefault="005C5EC3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45pt;margin-top:-16.2pt;width:269.25pt;height:105.75pt;z-index:251658240" stroked="f">
            <v:textbox>
              <w:txbxContent>
                <w:p w:rsidR="00984BBD" w:rsidRPr="004E1541" w:rsidRDefault="00984BBD" w:rsidP="00C57B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54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прошел.               К.Е.Тимирязев</w:t>
                  </w:r>
                </w:p>
              </w:txbxContent>
            </v:textbox>
          </v:shape>
        </w:pict>
      </w:r>
    </w:p>
    <w:p w:rsidR="004E1541" w:rsidRPr="004E1541" w:rsidRDefault="004E1541" w:rsidP="004E15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541" w:rsidRDefault="004E1541" w:rsidP="004E15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541" w:rsidRDefault="004E1541" w:rsidP="004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E7" w:rsidRPr="00A31DE7" w:rsidRDefault="00A31DE7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формировался и апробировался на базе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 О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Иннокентьевка</w:t>
      </w:r>
      <w:r w:rsidR="0004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продолжает развиваться и обогащаться на базе МКОУ СОШ п.Джонка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Нанайского </w:t>
      </w:r>
      <w:r w:rsidR="00817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Хабаровского края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Становление педагогического опыта осуществлялось на учебных занятиях в условиях сельской школы. Наблюдения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показали, что намети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лась тенд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енция снижения интереса к математике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1C76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задач и простые вычисления </w:t>
      </w:r>
      <w:r w:rsidR="00041C76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вытесняют мультимедийные формы хранения, представления и восприятия информации. Ребенок окружен множеством привлекательных вещей. Это интерактивные - движущиеся, звучащие, реагирующие и провоцирующие - живые и интересные в его предста</w:t>
      </w:r>
      <w:r w:rsidR="0004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 предметы. 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изучения уровня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вычислительных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было установлено:</w:t>
      </w:r>
    </w:p>
    <w:p w:rsidR="00A31DE7" w:rsidRPr="00A31DE7" w:rsidRDefault="00A31DE7" w:rsidP="00C57BE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постепенное снижение интереса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счету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вычислениям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1DE7" w:rsidRPr="00A31DE7" w:rsidRDefault="00817747" w:rsidP="00C57BE5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количества</w:t>
      </w:r>
      <w:r w:rsidR="00625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в решении текстовых задач</w:t>
      </w:r>
      <w:r w:rsidR="00A31DE7"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1DE7" w:rsidRPr="00041C76" w:rsidRDefault="00817747" w:rsidP="00041C7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призеров олимпиад разных уровней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математике</w:t>
      </w:r>
      <w:r w:rsidR="00A31DE7" w:rsidRPr="00041C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DE7" w:rsidRPr="00A31DE7" w:rsidRDefault="00A31DE7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Проведённая диагностика позволила выявить следующие причины снижения интереса к 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счету и вычислениям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1DE7" w:rsidRPr="00A31DE7" w:rsidRDefault="00A31DE7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-усиление влияния средств массовой информации </w:t>
      </w:r>
      <w:r w:rsidR="00A52D4B">
        <w:rPr>
          <w:rFonts w:ascii="Times New Roman" w:eastAsia="Times New Roman" w:hAnsi="Times New Roman" w:cs="Times New Roman"/>
          <w:color w:val="000000"/>
          <w:sz w:val="24"/>
          <w:szCs w:val="24"/>
        </w:rPr>
        <w:t>–решение задач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заменяется многочасовым сидением перед телевизором, компьютером;</w:t>
      </w:r>
    </w:p>
    <w:p w:rsidR="00A31DE7" w:rsidRPr="00A31DE7" w:rsidRDefault="00A31DE7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- в связи с резким изменением общественной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 возросло число неблагопо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лучных семьей, где родители мало заинтересованы воспитанием ребёнка;</w:t>
      </w:r>
    </w:p>
    <w:p w:rsidR="00A31DE7" w:rsidRPr="00A31DE7" w:rsidRDefault="00A31DE7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-изменение позиции взрослого к совместной 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вычислительной деятельности с деть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A31DE7" w:rsidRDefault="00A31DE7" w:rsidP="00C57BE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-отсутствие системы целенаправленного фор</w:t>
      </w:r>
      <w:r w:rsid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мирования вычислительной деятель</w:t>
      </w:r>
      <w:r w:rsidRPr="00A31DE7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школьников.</w:t>
      </w:r>
    </w:p>
    <w:p w:rsidR="00041C76" w:rsidRPr="00817747" w:rsidRDefault="00041C76" w:rsidP="00041C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Поэтому, на мой</w:t>
      </w:r>
      <w:r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взгляд, проблема формирования интереса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у обучающихся</w:t>
      </w:r>
      <w:r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очень актуальной.</w:t>
      </w:r>
      <w:r w:rsidRPr="00041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Учебно-методическая литература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мне использовать </w:t>
      </w:r>
      <w:r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 методики,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технологии, формы и приемы,</w:t>
      </w:r>
      <w:r w:rsidR="00267706" w:rsidRPr="00267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770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в свою очередь способствуют формированию</w:t>
      </w:r>
      <w:r w:rsidR="00267706" w:rsidRPr="00984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и умений самостоятельной</w:t>
      </w:r>
      <w:r w:rsidR="00267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учащихся, развитию</w:t>
      </w:r>
      <w:r w:rsidR="00267706" w:rsidRPr="00984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логического, рационального, критического и творческого мышления</w:t>
      </w:r>
      <w:r w:rsidR="00267706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познавательной активности.</w:t>
      </w:r>
    </w:p>
    <w:p w:rsidR="00A370EB" w:rsidRDefault="00267706" w:rsidP="002677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меня,  как педагога,  стало важным</w:t>
      </w:r>
      <w:r w:rsidR="00690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370EB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 w:rsidR="00A37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</w:t>
      </w:r>
      <w:r w:rsidR="00A37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бы </w:t>
      </w:r>
      <w:r w:rsidR="00A370E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стимули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ровали  интерес</w:t>
      </w:r>
      <w:r w:rsidR="00A370EB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A370E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 w:rsidR="0018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через использование</w:t>
      </w:r>
      <w:r w:rsidR="00A37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проблемных ситуаций на уроке и комп</w:t>
      </w:r>
      <w:r w:rsidR="0018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лексное использование методов, форм и </w:t>
      </w:r>
      <w:r w:rsidR="00A370EB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проблемного обучения </w:t>
      </w:r>
      <w:r w:rsidR="00A370EB" w:rsidRPr="009C2D28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учебно-воспитательного процесса.</w:t>
      </w:r>
    </w:p>
    <w:p w:rsidR="00267706" w:rsidRPr="00BE31F0" w:rsidRDefault="00267706" w:rsidP="0026770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Целью работы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стоит изучение и раскрытие теоретических аспектов проблемного обучения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и реализации изученного на практике.</w:t>
      </w:r>
    </w:p>
    <w:p w:rsidR="00267706" w:rsidRPr="00BE31F0" w:rsidRDefault="00267706" w:rsidP="0026770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Объектом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  работы является процесс обучения школьников.</w:t>
      </w:r>
    </w:p>
    <w:p w:rsidR="00267706" w:rsidRPr="00BE31F0" w:rsidRDefault="00267706" w:rsidP="0026770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Предметом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проблемн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ситуации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формирования познавательной активности у учащихся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706" w:rsidRPr="00BE31F0" w:rsidRDefault="00267706" w:rsidP="0026770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объекта и предмета для достижения поставленной цели, мною были определены следующие </w:t>
      </w:r>
      <w:r w:rsidRPr="00BE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7706" w:rsidRPr="00BE31F0" w:rsidRDefault="00267706" w:rsidP="0026770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и проанализировать психолого-педагогическую и методическую литературу по теме исследования.</w:t>
      </w:r>
    </w:p>
    <w:p w:rsidR="00267706" w:rsidRPr="00BE31F0" w:rsidRDefault="00267706" w:rsidP="002677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сущность проблемного обучения.</w:t>
      </w:r>
    </w:p>
    <w:p w:rsidR="00267706" w:rsidRPr="00BE31F0" w:rsidRDefault="00267706" w:rsidP="002677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Разработать уроки с элементами проблемного обучения или составить подборку проблемных заданий, способствующих интеллектуальному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познавательной активности обучающихся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706" w:rsidRPr="00BE31F0" w:rsidRDefault="00267706" w:rsidP="0026770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исследования использовала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 </w:t>
      </w:r>
      <w:r w:rsidRPr="00BE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7706" w:rsidRPr="00BE31F0" w:rsidRDefault="00267706" w:rsidP="0026770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анализ психолого-педагогической и методической литературы;</w:t>
      </w:r>
    </w:p>
    <w:p w:rsidR="00267706" w:rsidRPr="00BE31F0" w:rsidRDefault="00267706" w:rsidP="0026770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обобщение опыта работы передовых учителей;</w:t>
      </w:r>
    </w:p>
    <w:p w:rsidR="00267706" w:rsidRPr="00BE31F0" w:rsidRDefault="00267706" w:rsidP="0026770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1F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деятельности учителей по организации проблемного обучения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разработку концепции проблемного обучения свой вклад внесли как педагоги (И. Я. Лернер, М. И. Махмутов и др.), так и психологи (Т. В. Кудрявцев, А. М. Матюшкин и др.). Суть проблемного обучения заключается в том, что при его реализации знания учащимся не даются в готовом виде, а усваиваются ими в процессе активной познавательной деятельности, в условиях особой проблемной ситуации. В проблемном обучении процесс усвоения знаний учащимися воспроизводит существенные моменты научного поиска, актуализирует у них познавательный интерес и творческую самодеятельность.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определению</w:t>
      </w: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М. Матюшкин</w:t>
      </w:r>
      <w:r w:rsidRPr="00142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 </w:t>
      </w: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(1927-2004), проблемная ситуация характеризует психическое состояние субъекта (ученика), возникающее в процессе выполнения такого задания, которое требует открытия (усвоения) новых знаний о предмете, способе действия с предметом или об условиях выполнения действия. Основным условием принятия проблемной ситуации является наличие у субъекта потребности в раскрываемом новом отношении, свойстве или способе действия. При организации процесса усвоения знаний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условия, вызывающие познавательную потребность у ребенка. Только при этом условии процесс усвоения знаний будет происходить в соответствии с основной закономерностью усвоения - как удовлетворение возникшей познавательной потребности. Такая потребность может определяться как непосредственными практическими условиями выполнения действия, так и более широкими (общественными) обстоятельствами.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Проблемная ситуация вызывает у учащихся стремление к самостоятельным поискам ее решения путем анализа условий и мобилизации имеющихся у него знаний. Познавательная задача вызывает активность, когда она опирается на предшествующий опыт и является следующим шагом в изучении предмета или применении усвоенного закона, понятия, приема, способа деятельности. Чтобы создать проблемную ситуацию в обучении, нужно поставить ребенка перед необходимостью выполнения такого задания, при котором подлежащие усвоению знания будут занимать место неизвестного. Ученик не может разрешить проблему с помощью имеющихся знаний и способов действия, но они должны быть достаточными для самостоятельного анализа (понимания) содержания условий выполнения задания.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А. М. Матюшкину, структура проблемной ситуации включает три главных компонента: 1) неизвестное усваиваемое отношение, способ или условие действия, раскрываемое в проблемной ситуации; 2) действие, необходимость выполнения которого в поставленном задании вызывает потребность в новом, подлежащем усвоению знании или способе действия; 3) возможности учащегося в анализе условий поставленного задания и усвоении (открытии) нового знания.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учебном процессе, построенном в соответствии с принципами проблемного обучения, деятельность учащихся проходит следующие этапы: усмотрение проблемы и ее формулировка; анализ условий, отделение известного от неизвестного; выдвижение гипотез (вариантов) и выбор плана решения (или на основе известных способов, или поиск принципиально нового подхода); реализация плана решения; поиск способов проверки правильности действий и результатов.</w:t>
      </w:r>
    </w:p>
    <w:p w:rsidR="00267706" w:rsidRPr="00142360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 учителя при проблемном обучении включает следующие элементы: нахождение способа создания проблемной ситуации, прогнозирование возможных вариантов ее решения учеником; руководство деятельностью учащихся по усмотрению </w:t>
      </w: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(формулированию) проблемы; уточнение формулировки проблемы; оказание помощи учащимся в анализе условий; помощь в выборе плана решения; консультирование в процессе решения; помощь в нахождении способов самоконтроля; разбор индивидуальных ошибок или общее обсуждение решения проблемы.</w:t>
      </w:r>
    </w:p>
    <w:p w:rsidR="00267706" w:rsidRDefault="00267706" w:rsidP="00267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Проблемное обучение способствует развитию умственных способностей, самостоятельности и творческого мышления учащихся, вызывает чувство удовлетворения от познания и тем самым укрепляет мотивацию учения. Его развивающий эффект основан на том, что ученику обеспечиваются возможности для развития усваиваемых действий и операций. Разрешение проблемной ситуации при этом предстает как процесс становления элементарного психического новообразования.</w:t>
      </w:r>
    </w:p>
    <w:p w:rsidR="00103F8F" w:rsidRPr="00103F8F" w:rsidRDefault="00103F8F" w:rsidP="00D32C1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03F8F">
        <w:rPr>
          <w:color w:val="000000"/>
        </w:rPr>
        <w:t>Высокая эффективность проблемного обучения ни у кого из ученых и учителей современ</w:t>
      </w:r>
      <w:r w:rsidR="00D32C17">
        <w:rPr>
          <w:color w:val="000000"/>
        </w:rPr>
        <w:t>ной школы не вызывает сомнения. В</w:t>
      </w:r>
      <w:r w:rsidRPr="00103F8F">
        <w:rPr>
          <w:color w:val="000000"/>
        </w:rPr>
        <w:t xml:space="preserve"> педагогической литературе проблемное обучение называют видом обучения, в основе которого лежит метод проблемного изучения материала</w:t>
      </w:r>
      <w:r w:rsidR="00D32C17">
        <w:rPr>
          <w:color w:val="000000"/>
        </w:rPr>
        <w:t xml:space="preserve"> (М.И.Махмутов)</w:t>
      </w:r>
      <w:r w:rsidRPr="00103F8F">
        <w:rPr>
          <w:color w:val="000000"/>
        </w:rPr>
        <w:t xml:space="preserve">. 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Структура метода проблемного изучения материала</w:t>
      </w:r>
      <w:r w:rsidR="00D32C17">
        <w:rPr>
          <w:color w:val="000000"/>
        </w:rPr>
        <w:t xml:space="preserve"> на уроках математики </w:t>
      </w:r>
      <w:r w:rsidRPr="00103F8F">
        <w:rPr>
          <w:color w:val="000000"/>
        </w:rPr>
        <w:t xml:space="preserve"> включает в себя следующие этапы: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создание проблемной ситуации;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формулировка проблемы;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выдвижение гипотез;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проверка выдвинутых гипотез;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анализ результатов проверки гипотез;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заключение и обобщения;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- возвращение к проблемной ситуации.</w:t>
      </w:r>
    </w:p>
    <w:p w:rsidR="00103F8F" w:rsidRPr="00103F8F" w:rsidRDefault="00103F8F" w:rsidP="005836B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Проблемн</w:t>
      </w:r>
      <w:r w:rsidR="00185CAB">
        <w:rPr>
          <w:color w:val="000000"/>
        </w:rPr>
        <w:t>ое изучение нового материа</w:t>
      </w:r>
      <w:r w:rsidR="006258F1">
        <w:rPr>
          <w:color w:val="000000"/>
        </w:rPr>
        <w:t>ла на уроках математики начинаю с</w:t>
      </w:r>
      <w:r w:rsidR="00185CAB">
        <w:rPr>
          <w:color w:val="000000"/>
        </w:rPr>
        <w:t xml:space="preserve"> создания проблемной ситуации, поэтому ученики сразу включаются в процесс и воспринимают проблему как</w:t>
      </w:r>
      <w:r w:rsidRPr="00103F8F">
        <w:rPr>
          <w:color w:val="000000"/>
        </w:rPr>
        <w:t xml:space="preserve"> "свою" собственную. </w:t>
      </w:r>
      <w:r w:rsidR="005836BB">
        <w:rPr>
          <w:color w:val="000000"/>
        </w:rPr>
        <w:t>Таким образом</w:t>
      </w:r>
      <w:r w:rsidR="00D32C17">
        <w:rPr>
          <w:color w:val="000000"/>
        </w:rPr>
        <w:t>,</w:t>
      </w:r>
      <w:r w:rsidR="005836BB">
        <w:rPr>
          <w:color w:val="000000"/>
        </w:rPr>
        <w:t xml:space="preserve"> подвожу учеников к формулировке проблемы, что в свою очередь позволяет стимулировать возникший на начальном этапе урока интерес</w:t>
      </w:r>
      <w:r w:rsidRPr="00103F8F">
        <w:rPr>
          <w:color w:val="000000"/>
        </w:rPr>
        <w:t xml:space="preserve"> учащихся к данному вопросу. </w:t>
      </w:r>
      <w:r w:rsidR="005836BB">
        <w:rPr>
          <w:color w:val="000000"/>
        </w:rPr>
        <w:t>Учащиеся начинают активный поиск путей выхода из противоречия, что</w:t>
      </w:r>
      <w:r w:rsidRPr="00103F8F">
        <w:rPr>
          <w:color w:val="000000"/>
        </w:rPr>
        <w:t xml:space="preserve"> приводит к формулировке проблемы.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После создания проблемной ситуации осуществляется формулировка проблемы.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Проблема - это объективное вопрос, который возникает в ходе познания или целый комплекс вопросов, решение которых представляет существенный практический или теоретический интерес.</w:t>
      </w:r>
    </w:p>
    <w:p w:rsidR="00103F8F" w:rsidRPr="00103F8F" w:rsidRDefault="005836BB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Далее постепенно подвожу учеников к тому, что </w:t>
      </w:r>
      <w:r w:rsidR="00103F8F" w:rsidRPr="00103F8F">
        <w:rPr>
          <w:color w:val="000000"/>
        </w:rPr>
        <w:t>тот вопро</w:t>
      </w:r>
      <w:r>
        <w:rPr>
          <w:color w:val="000000"/>
        </w:rPr>
        <w:t>с, который выплывет из сочетания</w:t>
      </w:r>
      <w:r w:rsidR="00103F8F" w:rsidRPr="00103F8F">
        <w:rPr>
          <w:color w:val="000000"/>
        </w:rPr>
        <w:t xml:space="preserve"> несовместимых, на первый взгляд, информаций</w:t>
      </w:r>
      <w:r>
        <w:rPr>
          <w:color w:val="000000"/>
        </w:rPr>
        <w:t>, и есть проблема, т.е. формирую «осознание» проблемы</w:t>
      </w:r>
      <w:r w:rsidR="00103F8F" w:rsidRPr="00103F8F">
        <w:rPr>
          <w:color w:val="000000"/>
        </w:rPr>
        <w:t xml:space="preserve">. Кажущаяся несовместимость </w:t>
      </w:r>
      <w:r>
        <w:rPr>
          <w:color w:val="000000"/>
        </w:rPr>
        <w:t xml:space="preserve">этих противоречивых информаций </w:t>
      </w:r>
      <w:r w:rsidR="00103F8F" w:rsidRPr="00103F8F">
        <w:rPr>
          <w:color w:val="000000"/>
        </w:rPr>
        <w:t xml:space="preserve"> ведет к возникновению вопрос</w:t>
      </w:r>
      <w:r w:rsidR="002E09F8">
        <w:rPr>
          <w:color w:val="000000"/>
        </w:rPr>
        <w:t>а</w:t>
      </w:r>
      <w:r w:rsidR="00103F8F" w:rsidRPr="00103F8F">
        <w:rPr>
          <w:color w:val="000000"/>
        </w:rPr>
        <w:t>, к формулировке проблемы.</w:t>
      </w:r>
    </w:p>
    <w:p w:rsidR="00103F8F" w:rsidRPr="00103F8F" w:rsidRDefault="005836BB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данном этапе уделяю внимание тому</w:t>
      </w:r>
      <w:r w:rsidR="00103F8F" w:rsidRPr="00103F8F">
        <w:rPr>
          <w:color w:val="000000"/>
        </w:rPr>
        <w:t>,</w:t>
      </w:r>
      <w:r>
        <w:rPr>
          <w:color w:val="000000"/>
        </w:rPr>
        <w:t xml:space="preserve"> что</w:t>
      </w:r>
      <w:r w:rsidR="00103F8F" w:rsidRPr="00103F8F">
        <w:rPr>
          <w:color w:val="000000"/>
        </w:rPr>
        <w:t xml:space="preserve"> чтобы сформулировать проблему, которая следует из данной проблемной ситуации, необходимо четко определить одну и вторую противоречивые информации. Осуществля</w:t>
      </w:r>
      <w:r>
        <w:rPr>
          <w:color w:val="000000"/>
        </w:rPr>
        <w:t>я операцию сравнения, устанавливаем с учащимися</w:t>
      </w:r>
      <w:r w:rsidR="00103F8F" w:rsidRPr="00103F8F">
        <w:rPr>
          <w:color w:val="000000"/>
        </w:rPr>
        <w:t xml:space="preserve"> между ними разницу </w:t>
      </w:r>
      <w:r>
        <w:rPr>
          <w:color w:val="000000"/>
        </w:rPr>
        <w:t>и</w:t>
      </w:r>
      <w:r w:rsidR="00103F8F" w:rsidRPr="00103F8F">
        <w:rPr>
          <w:color w:val="000000"/>
        </w:rPr>
        <w:t xml:space="preserve">ли их тождественность и </w:t>
      </w:r>
      <w:r>
        <w:rPr>
          <w:color w:val="000000"/>
        </w:rPr>
        <w:t>формулируем проблему или</w:t>
      </w:r>
      <w:r w:rsidR="00103F8F" w:rsidRPr="00103F8F">
        <w:rPr>
          <w:color w:val="000000"/>
        </w:rPr>
        <w:t xml:space="preserve"> проблемный </w:t>
      </w:r>
      <w:r w:rsidR="002E09F8">
        <w:rPr>
          <w:color w:val="000000"/>
        </w:rPr>
        <w:t>вопрос. Вопрос "почему?", который</w:t>
      </w:r>
      <w:r w:rsidR="00103F8F" w:rsidRPr="00103F8F">
        <w:rPr>
          <w:color w:val="000000"/>
        </w:rPr>
        <w:t xml:space="preserve"> возникает вследствие проблемной ситуации, является лишь первым и необходимым шагом к формулировке проблемы, а для ее окончательной формулировки </w:t>
      </w:r>
      <w:r w:rsidR="007A7E9C">
        <w:rPr>
          <w:color w:val="000000"/>
        </w:rPr>
        <w:t>всесторонне и глубоко анализируем саму</w:t>
      </w:r>
      <w:r w:rsidR="00103F8F" w:rsidRPr="00103F8F">
        <w:rPr>
          <w:color w:val="000000"/>
        </w:rPr>
        <w:t xml:space="preserve"> проблемную ситуацию.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 xml:space="preserve">Третьим этапом является выдвижение гипотез относительно путей решения сформулированной проблемы. Гипотеза - это своеобразная стратегия решения проблемы. </w:t>
      </w:r>
      <w:r w:rsidR="007A7E9C">
        <w:rPr>
          <w:color w:val="000000"/>
        </w:rPr>
        <w:t>Поэтому ученики должны</w:t>
      </w:r>
      <w:r w:rsidRPr="00103F8F">
        <w:rPr>
          <w:color w:val="000000"/>
        </w:rPr>
        <w:t xml:space="preserve"> глубоко вникнуть</w:t>
      </w:r>
      <w:r w:rsidR="007A7E9C">
        <w:rPr>
          <w:color w:val="000000"/>
        </w:rPr>
        <w:t xml:space="preserve"> в суть самой проблемы, осознать</w:t>
      </w:r>
      <w:r w:rsidRPr="00103F8F">
        <w:rPr>
          <w:color w:val="000000"/>
        </w:rPr>
        <w:t xml:space="preserve"> ее глубину.</w:t>
      </w:r>
    </w:p>
    <w:p w:rsidR="00103F8F" w:rsidRPr="00103F8F" w:rsidRDefault="00103F8F" w:rsidP="00923F4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 xml:space="preserve">В ходе урока учащиеся могут выдвинуть несколько гипотез </w:t>
      </w:r>
      <w:r w:rsidR="00923F42">
        <w:rPr>
          <w:color w:val="000000"/>
        </w:rPr>
        <w:t>решения поставленной проблемы. Поэтому к</w:t>
      </w:r>
      <w:r w:rsidRPr="00103F8F">
        <w:rPr>
          <w:color w:val="000000"/>
        </w:rPr>
        <w:t xml:space="preserve">аждую из гипотез </w:t>
      </w:r>
      <w:r w:rsidR="00923F42">
        <w:rPr>
          <w:color w:val="000000"/>
        </w:rPr>
        <w:t>проверяем</w:t>
      </w:r>
      <w:r w:rsidRPr="00103F8F">
        <w:rPr>
          <w:color w:val="000000"/>
        </w:rPr>
        <w:t xml:space="preserve">. Проверка выдвинутых гипотез предполагает привлечение учащихся к активной умственной деятельности. </w:t>
      </w:r>
      <w:r w:rsidR="00923F42">
        <w:rPr>
          <w:color w:val="000000"/>
        </w:rPr>
        <w:t xml:space="preserve">И здесь велика моя роль как </w:t>
      </w:r>
      <w:r w:rsidRPr="00103F8F">
        <w:rPr>
          <w:color w:val="000000"/>
        </w:rPr>
        <w:t xml:space="preserve">учителя. Если несколько учеников выдвинули гипотезы, то </w:t>
      </w:r>
      <w:r w:rsidR="00923F42">
        <w:rPr>
          <w:color w:val="000000"/>
        </w:rPr>
        <w:t>формирую</w:t>
      </w:r>
      <w:r w:rsidRPr="00103F8F">
        <w:rPr>
          <w:color w:val="000000"/>
        </w:rPr>
        <w:t xml:space="preserve"> </w:t>
      </w:r>
      <w:r w:rsidRPr="00103F8F">
        <w:rPr>
          <w:color w:val="000000"/>
        </w:rPr>
        <w:lastRenderedPageBreak/>
        <w:t>группы, которые бы занимались проверкой каждой гипо</w:t>
      </w:r>
      <w:r w:rsidR="00923F42">
        <w:rPr>
          <w:color w:val="000000"/>
        </w:rPr>
        <w:t>тезы, слушаю каждую группу, нахожу самостоятельно или при помощи учащихся в их рассуждениях ошибки, если они</w:t>
      </w:r>
      <w:r w:rsidRPr="00103F8F">
        <w:rPr>
          <w:color w:val="000000"/>
        </w:rPr>
        <w:t xml:space="preserve"> есть.</w:t>
      </w:r>
      <w:r w:rsidR="00923F42">
        <w:rPr>
          <w:color w:val="000000"/>
        </w:rPr>
        <w:t xml:space="preserve"> Далее совместно с учениками отбираем</w:t>
      </w:r>
      <w:r w:rsidRPr="00103F8F">
        <w:rPr>
          <w:color w:val="000000"/>
        </w:rPr>
        <w:t xml:space="preserve"> ту гипотезу, которая дока</w:t>
      </w:r>
      <w:r w:rsidR="00252B51">
        <w:rPr>
          <w:color w:val="000000"/>
        </w:rPr>
        <w:t>зана без всякой научной ошибки, т.е. полученный результат проверяем</w:t>
      </w:r>
      <w:r w:rsidRPr="00103F8F">
        <w:rPr>
          <w:color w:val="000000"/>
        </w:rPr>
        <w:t xml:space="preserve"> любым практическим способом или просто другим способом. 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rStyle w:val="a5"/>
          <w:color w:val="000000"/>
        </w:rPr>
        <w:t>Вывод</w:t>
      </w:r>
      <w:r w:rsidRPr="00103F8F">
        <w:rPr>
          <w:rStyle w:val="apple-converted-space"/>
          <w:i/>
          <w:iCs/>
          <w:color w:val="000000"/>
        </w:rPr>
        <w:t> </w:t>
      </w:r>
      <w:r w:rsidRPr="00103F8F">
        <w:rPr>
          <w:color w:val="000000"/>
        </w:rPr>
        <w:t xml:space="preserve">и обобщения </w:t>
      </w:r>
      <w:r w:rsidR="00252B51">
        <w:rPr>
          <w:color w:val="000000"/>
        </w:rPr>
        <w:t xml:space="preserve">– важный элемент </w:t>
      </w:r>
      <w:r w:rsidRPr="00103F8F">
        <w:rPr>
          <w:color w:val="000000"/>
        </w:rPr>
        <w:t xml:space="preserve">в цепи рассуждений, </w:t>
      </w:r>
      <w:r w:rsidR="00252B51">
        <w:rPr>
          <w:color w:val="000000"/>
        </w:rPr>
        <w:t xml:space="preserve">т.к. </w:t>
      </w:r>
      <w:r w:rsidRPr="00103F8F">
        <w:rPr>
          <w:color w:val="000000"/>
        </w:rPr>
        <w:t>выделяет те знания, которые получили ученики. Окончательну</w:t>
      </w:r>
      <w:r w:rsidR="00252B51">
        <w:rPr>
          <w:color w:val="000000"/>
        </w:rPr>
        <w:t>ю точку ставим при</w:t>
      </w:r>
      <w:r w:rsidR="00381931">
        <w:rPr>
          <w:color w:val="000000"/>
        </w:rPr>
        <w:t xml:space="preserve"> </w:t>
      </w:r>
      <w:r w:rsidR="00252B51">
        <w:rPr>
          <w:rStyle w:val="a5"/>
          <w:color w:val="000000"/>
        </w:rPr>
        <w:t>возвращении</w:t>
      </w:r>
      <w:r w:rsidRPr="00103F8F">
        <w:rPr>
          <w:rStyle w:val="a5"/>
          <w:color w:val="000000"/>
        </w:rPr>
        <w:t xml:space="preserve"> к </w:t>
      </w:r>
      <w:r w:rsidR="002E09F8">
        <w:rPr>
          <w:rStyle w:val="a5"/>
          <w:color w:val="000000"/>
        </w:rPr>
        <w:t>пр</w:t>
      </w:r>
      <w:r w:rsidRPr="00103F8F">
        <w:rPr>
          <w:rStyle w:val="a5"/>
          <w:color w:val="000000"/>
        </w:rPr>
        <w:t>облемно</w:t>
      </w:r>
      <w:r w:rsidR="002E09F8">
        <w:rPr>
          <w:rStyle w:val="a5"/>
          <w:color w:val="000000"/>
        </w:rPr>
        <w:t>й</w:t>
      </w:r>
      <w:r w:rsidRPr="00103F8F">
        <w:rPr>
          <w:rStyle w:val="a5"/>
          <w:color w:val="000000"/>
        </w:rPr>
        <w:t xml:space="preserve"> ситуации.</w:t>
      </w:r>
      <w:r w:rsidRPr="00103F8F">
        <w:rPr>
          <w:rStyle w:val="apple-converted-space"/>
          <w:i/>
          <w:iCs/>
          <w:color w:val="000000"/>
        </w:rPr>
        <w:t> </w:t>
      </w:r>
      <w:r w:rsidRPr="00103F8F">
        <w:rPr>
          <w:color w:val="000000"/>
        </w:rPr>
        <w:t>Когда снова возвращаемся к проблемной ситуации, то с точки зрения полученных знаний выясняем, а почему, собственно, возникла эт</w:t>
      </w:r>
      <w:r w:rsidR="00252B51">
        <w:rPr>
          <w:color w:val="000000"/>
        </w:rPr>
        <w:t>а ситуация, и даем ей объяснение</w:t>
      </w:r>
      <w:r w:rsidRPr="00103F8F">
        <w:rPr>
          <w:color w:val="000000"/>
        </w:rPr>
        <w:t>.</w:t>
      </w:r>
    </w:p>
    <w:p w:rsidR="00103F8F" w:rsidRPr="00103F8F" w:rsidRDefault="00103F8F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Анализируя всю последовательность этапов проблемной технологии, видим, что сами з</w:t>
      </w:r>
      <w:r w:rsidR="002E09F8">
        <w:rPr>
          <w:color w:val="000000"/>
        </w:rPr>
        <w:t>нания учащиеся получают, будто</w:t>
      </w:r>
      <w:r w:rsidR="00252B51">
        <w:rPr>
          <w:color w:val="000000"/>
        </w:rPr>
        <w:t xml:space="preserve"> как побочный продукт, потому что</w:t>
      </w:r>
      <w:r w:rsidRPr="00103F8F">
        <w:rPr>
          <w:color w:val="000000"/>
        </w:rPr>
        <w:t xml:space="preserve"> главное внимание было уделено собственн</w:t>
      </w:r>
      <w:r w:rsidR="00252B51">
        <w:rPr>
          <w:color w:val="000000"/>
        </w:rPr>
        <w:t>о решению проблемы, то есть путям получения этих знаний, методам их получения. В том вижу</w:t>
      </w:r>
      <w:r w:rsidRPr="00103F8F">
        <w:rPr>
          <w:color w:val="000000"/>
        </w:rPr>
        <w:t xml:space="preserve"> ценность проблемного изучения материала.</w:t>
      </w:r>
      <w:r w:rsidR="00252B51">
        <w:rPr>
          <w:color w:val="000000"/>
        </w:rPr>
        <w:t xml:space="preserve"> П</w:t>
      </w:r>
      <w:r w:rsidRPr="00103F8F">
        <w:rPr>
          <w:color w:val="000000"/>
        </w:rPr>
        <w:t>ри проблемном обучении новые знания ученик получает не в готовой форме, а вс</w:t>
      </w:r>
      <w:r w:rsidR="00252B51">
        <w:rPr>
          <w:color w:val="000000"/>
        </w:rPr>
        <w:t>ледствие своей умственной деятельности, эти знания -  его собственное открытие, продукт</w:t>
      </w:r>
      <w:r w:rsidRPr="00103F8F">
        <w:rPr>
          <w:color w:val="000000"/>
        </w:rPr>
        <w:t xml:space="preserve"> его умствен</w:t>
      </w:r>
      <w:r w:rsidR="00252B51">
        <w:rPr>
          <w:color w:val="000000"/>
        </w:rPr>
        <w:t>ного труда</w:t>
      </w:r>
      <w:r w:rsidRPr="00103F8F">
        <w:rPr>
          <w:color w:val="000000"/>
        </w:rPr>
        <w:t>.</w:t>
      </w:r>
    </w:p>
    <w:p w:rsidR="00BE31F0" w:rsidRPr="00103F8F" w:rsidRDefault="00BE31F0" w:rsidP="00D32C1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03F8F">
        <w:rPr>
          <w:color w:val="000000"/>
        </w:rPr>
        <w:t>Проиллюстрируем все этапы проблемного изучения материала на конкретной теме по математике</w:t>
      </w:r>
      <w:r w:rsidR="00D32C17">
        <w:rPr>
          <w:color w:val="000000"/>
        </w:rPr>
        <w:t>: «</w:t>
      </w:r>
      <w:r w:rsidRPr="00103F8F">
        <w:rPr>
          <w:rStyle w:val="apple-converted-space"/>
          <w:i/>
          <w:iCs/>
          <w:color w:val="000000"/>
        </w:rPr>
        <w:t> </w:t>
      </w:r>
      <w:r w:rsidRPr="00103F8F">
        <w:rPr>
          <w:color w:val="000000"/>
        </w:rPr>
        <w:t>Сумма внутренних углов треугольника</w:t>
      </w:r>
      <w:r w:rsidR="00D32C17">
        <w:rPr>
          <w:color w:val="000000"/>
        </w:rPr>
        <w:t>»</w:t>
      </w:r>
      <w:r w:rsidRPr="00103F8F">
        <w:rPr>
          <w:color w:val="000000"/>
        </w:rPr>
        <w:t>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(Говорится, что в любом треугольнике сумма внутренних углов равна 180 градусов).</w:t>
      </w:r>
    </w:p>
    <w:p w:rsidR="00BE31F0" w:rsidRPr="00103F8F" w:rsidRDefault="00252B51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некий момент урока</w:t>
      </w:r>
      <w:r w:rsidR="006258F1">
        <w:rPr>
          <w:color w:val="000000"/>
        </w:rPr>
        <w:t xml:space="preserve"> </w:t>
      </w:r>
      <w:r>
        <w:rPr>
          <w:color w:val="000000"/>
        </w:rPr>
        <w:t>предлагаю</w:t>
      </w:r>
      <w:r w:rsidR="00BE31F0" w:rsidRPr="00103F8F">
        <w:rPr>
          <w:color w:val="000000"/>
        </w:rPr>
        <w:t xml:space="preserve"> ученикам построить треугольник, стороны которого имеют произвольную длину, а углы так</w:t>
      </w:r>
      <w:r w:rsidR="00BE31F0">
        <w:rPr>
          <w:color w:val="000000"/>
        </w:rPr>
        <w:t>ие: а = 60 мм, b = 70 градусов,</w:t>
      </w:r>
      <w:r w:rsidR="006258F1">
        <w:rPr>
          <w:color w:val="000000"/>
        </w:rPr>
        <w:t xml:space="preserve"> </w:t>
      </w:r>
      <w:r w:rsidR="00BE31F0">
        <w:rPr>
          <w:color w:val="000000"/>
        </w:rPr>
        <w:t>с</w:t>
      </w:r>
      <w:r w:rsidR="00BE31F0" w:rsidRPr="00103F8F">
        <w:rPr>
          <w:color w:val="000000"/>
        </w:rPr>
        <w:t xml:space="preserve"> = 80 градусов.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Ученики принимают линейку, транспортир, карандаш и начинают выполнять задание. Отложив два углы и построив треугольник, они измеряют третий угол</w:t>
      </w:r>
      <w:r w:rsidR="00252B51">
        <w:rPr>
          <w:color w:val="000000"/>
        </w:rPr>
        <w:t xml:space="preserve"> и видят, что он отнюдь не равен</w:t>
      </w:r>
      <w:r w:rsidRPr="00103F8F">
        <w:rPr>
          <w:color w:val="000000"/>
        </w:rPr>
        <w:t xml:space="preserve"> 80 градусов. Потом начинают построение треугольника со 2-го, 3-го угла, измеряют первый и т.д. Наконец приходят к выводу, что треугольник с заданными углами построить нельзя. Это и есть проблемная ситуация.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Выше мы уже выяснили, что проблемная ситуация характеризуется несовместимостью двух информаций. В этом случае: первая информация - каждый ученик знает, как построить треугольник; вторая - треугольник с заданными углами построить нельзя.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Итак, им</w:t>
      </w:r>
      <w:r w:rsidR="00252B51">
        <w:rPr>
          <w:color w:val="000000"/>
        </w:rPr>
        <w:t>еем</w:t>
      </w:r>
      <w:r>
        <w:rPr>
          <w:color w:val="000000"/>
        </w:rPr>
        <w:t xml:space="preserve"> информационно-познавательное</w:t>
      </w:r>
      <w:r w:rsidRPr="00103F8F">
        <w:rPr>
          <w:color w:val="000000"/>
        </w:rPr>
        <w:t xml:space="preserve"> противоречие: можно построить бесконечное количество треугольников и нельзя построить треугольник с углами: а = 60 мм, b = 70 градусов, есть = 80 градусов.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Ученики обращают внимание на то, что, выполняя задание, можно легко построить первый и второй углы, которые требуются условием задачи, а третий угол построить нельзя. Приходят к мысли, что определенную роль играет сумма углов треугольника.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Так ученики вышли на формулировка проблемы, которая вытекает из данной ситуации. Суть проблемы: чему равна сумма внутренних углов треугольника?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Сформулировав проблему, конструируем гипотезы ее решения. Могут быть такие предложения: взять транспортир, измерить все углы и найти их сумму. Это одна из гипотез. Но она имеет недостаток, который заключается в том, что точно измерить углы нельзя, ведь транспортир - прибор неточный, к тому же существуют погрешности способа измерений, дефекты зрения и т.д. Оценить примерное значение суммы внутренних углов треу</w:t>
      </w:r>
      <w:r w:rsidR="00252B51">
        <w:rPr>
          <w:color w:val="000000"/>
        </w:rPr>
        <w:t>гольника, конечно же, можно. Т</w:t>
      </w:r>
      <w:r w:rsidRPr="00103F8F">
        <w:rPr>
          <w:color w:val="000000"/>
        </w:rPr>
        <w:t>ем ученикам, которые</w:t>
      </w:r>
      <w:r w:rsidR="00252B51">
        <w:rPr>
          <w:color w:val="000000"/>
        </w:rPr>
        <w:t xml:space="preserve"> такую гипотезу выдвинули, предлагаю</w:t>
      </w:r>
      <w:r w:rsidRPr="00103F8F">
        <w:rPr>
          <w:color w:val="000000"/>
        </w:rPr>
        <w:t xml:space="preserve"> построить 5-6 треугольников и измерить сумму всех углов любого треугольника, полученные результаты сравнить, проанализировать и сделать вывод.</w:t>
      </w:r>
    </w:p>
    <w:p w:rsidR="00BE31F0" w:rsidRPr="00103F8F" w:rsidRDefault="00252B51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Зная, что все не удовлетворены</w:t>
      </w:r>
      <w:r w:rsidR="00BE31F0" w:rsidRPr="00103F8F">
        <w:rPr>
          <w:color w:val="000000"/>
        </w:rPr>
        <w:t xml:space="preserve"> таким решением, </w:t>
      </w:r>
      <w:r>
        <w:rPr>
          <w:color w:val="000000"/>
        </w:rPr>
        <w:t>работаем</w:t>
      </w:r>
      <w:r w:rsidR="00BE31F0" w:rsidRPr="00103F8F">
        <w:rPr>
          <w:color w:val="000000"/>
        </w:rPr>
        <w:t xml:space="preserve"> над разработкой е</w:t>
      </w:r>
      <w:r w:rsidR="00291D4C">
        <w:rPr>
          <w:color w:val="000000"/>
        </w:rPr>
        <w:t>ще одной гипотезы:</w:t>
      </w:r>
      <w:r w:rsidR="00BE31F0" w:rsidRPr="00103F8F">
        <w:rPr>
          <w:color w:val="000000"/>
        </w:rPr>
        <w:t xml:space="preserve"> путем достройки до треугольника приложить один угол к другому и сравнить полученную сумму с прямым или развернутым углом.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lastRenderedPageBreak/>
        <w:t>Таким образом, проверка гипотезы осуществлена. Сравнивая полученный результат с тем, что получили непосредственно, измеряя углы транспортиром, приходим к выводу, что сумма внутренних углов треугольника равна 180 градусов.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Далее возвращаемся к той ситуации, с которой, собственно, начинали работу, к построению заданного треу</w:t>
      </w:r>
      <w:r w:rsidR="00291D4C">
        <w:rPr>
          <w:color w:val="000000"/>
        </w:rPr>
        <w:t>гольника. Ученики делают</w:t>
      </w:r>
      <w:r w:rsidRPr="00103F8F">
        <w:rPr>
          <w:color w:val="000000"/>
        </w:rPr>
        <w:t xml:space="preserve"> вывод, что им не у</w:t>
      </w:r>
      <w:r>
        <w:rPr>
          <w:color w:val="000000"/>
        </w:rPr>
        <w:t>далось построить треугольник</w:t>
      </w:r>
      <w:r w:rsidRPr="00103F8F">
        <w:rPr>
          <w:color w:val="000000"/>
        </w:rPr>
        <w:t>, что сумма внутренних углов у каждого треугольника равна 180 градусов, а в их задании она больше чем 180 градусов.</w:t>
      </w:r>
    </w:p>
    <w:p w:rsidR="00BE31F0" w:rsidRPr="00103F8F" w:rsidRDefault="00BE31F0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03F8F">
        <w:rPr>
          <w:color w:val="000000"/>
        </w:rPr>
        <w:t>Как видим, проблемная ситуация стала тем пусковым механизмом, который привел к формулировке проблемы, в ходе решения которой учащиеся получили знания о сумме внутренних углов треугольника, а также были включены в ту деятельно</w:t>
      </w:r>
      <w:r w:rsidR="00291D4C">
        <w:rPr>
          <w:color w:val="000000"/>
        </w:rPr>
        <w:t>сть, в ходе которой они пришли к получению</w:t>
      </w:r>
      <w:r w:rsidRPr="00103F8F">
        <w:rPr>
          <w:color w:val="000000"/>
        </w:rPr>
        <w:t xml:space="preserve"> этих знаний, то есть освоили не только сами фактологические знания, но и методы их получения.</w:t>
      </w:r>
    </w:p>
    <w:p w:rsidR="00BE31F0" w:rsidRPr="00103F8F" w:rsidRDefault="00291D4C" w:rsidP="00C57BE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Заканчивая раскрытие</w:t>
      </w:r>
      <w:r w:rsidR="00BE31F0" w:rsidRPr="00103F8F">
        <w:rPr>
          <w:color w:val="000000"/>
        </w:rPr>
        <w:t xml:space="preserve"> сути проблем</w:t>
      </w:r>
      <w:r>
        <w:rPr>
          <w:color w:val="000000"/>
        </w:rPr>
        <w:t>ного изучения материала, отмечу, что его применение</w:t>
      </w:r>
      <w:r w:rsidR="00BE31F0" w:rsidRPr="00103F8F">
        <w:rPr>
          <w:color w:val="000000"/>
        </w:rPr>
        <w:t xml:space="preserve"> в умственном развитии учащихся принесет безусловную пользу только тогда, когда оно будет подчинено четкой системе работы учителя по использованию активных методов обучения.</w:t>
      </w:r>
    </w:p>
    <w:p w:rsidR="00E22006" w:rsidRDefault="00E22006" w:rsidP="00D32C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Диапазон опыта представлен методической системой работы по использованию различных форм, методов и приемов формирования интереса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 w:rsidRPr="00E2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Опыт может использоваться в работе учителей начальных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91D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математики</w:t>
      </w:r>
      <w:r w:rsidRPr="00E2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 и во внеурочное время.</w:t>
      </w:r>
    </w:p>
    <w:p w:rsidR="00104A4A" w:rsidRPr="00104A4A" w:rsidRDefault="00104A4A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Новизна опыта заключается в системном использовании различных форм, методов и приёмов формирования интереса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математике,</w:t>
      </w: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изменении подходов к организации учебно-воспитательного процесса: творческое взаимодействие учителя и учащихся, исходя из принципов сотрудничества и сотворчества с опорой на индивидуальные особенности учащихся,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новых средств и правил их применения, постановке и решении новых педагогических задач.</w:t>
      </w:r>
    </w:p>
    <w:p w:rsidR="00104A4A" w:rsidRPr="00104A4A" w:rsidRDefault="00104A4A" w:rsidP="00C57B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Представляемый опыт является репродуктивно-творческим, так как основан на творческом анализе и переработке материала,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представленного в педагогичес</w:t>
      </w: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литературе, </w:t>
      </w:r>
      <w:r w:rsidR="00291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A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преломлении его сквозь призму собственного педагогического опыта.</w:t>
      </w:r>
    </w:p>
    <w:p w:rsidR="00D47462" w:rsidRDefault="00D47462" w:rsidP="00D32C17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7801D8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Практическая значимость</w:t>
      </w:r>
      <w:r w:rsidRPr="00D47462">
        <w:rPr>
          <w:rStyle w:val="c2"/>
          <w:rFonts w:ascii="Times New Roman" w:hAnsi="Times New Roman" w:cs="Times New Roman"/>
          <w:color w:val="000000"/>
          <w:sz w:val="24"/>
          <w:szCs w:val="24"/>
        </w:rPr>
        <w:t> заключается в том, что выводы и результаты  могут быть использованы в учебно-воспитательном процессе общеобразовательных учреждений. Данный мате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риал рассмотрен на ШМО учителей-предметников </w:t>
      </w:r>
      <w:r w:rsidRPr="00D47462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 опубликован на сайте</w:t>
      </w:r>
      <w:r w:rsidR="006258F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6B2543">
          <w:rPr>
            <w:rStyle w:val="a6"/>
            <w:rFonts w:ascii="Times New Roman" w:hAnsi="Times New Roman" w:cs="Times New Roman"/>
            <w:sz w:val="24"/>
            <w:szCs w:val="24"/>
          </w:rPr>
          <w:t>http://учительский.сайт/Алексеева-Татьяна-Григорьевна</w:t>
        </w:r>
      </w:hyperlink>
      <w:r w:rsidRPr="00D47462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47462" w:rsidRDefault="00D47462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C17" w:rsidRPr="00D47462" w:rsidRDefault="00D32C17" w:rsidP="00D4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053" w:rsidRDefault="003A6053" w:rsidP="00C57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053" w:rsidRDefault="003A6053" w:rsidP="00C57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053" w:rsidRDefault="003A6053" w:rsidP="00C57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6B" w:rsidRDefault="00735D6B" w:rsidP="00C57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971978" w:rsidRPr="00971978" w:rsidRDefault="00971978" w:rsidP="00C57BE5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Бабанский Ю. К. Проблемное обучение как средство повышение эффективности учения школьников. - Ростов-на-Дону, 1970.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Богоявленский Д. Н., Менчинская Н. А. Психология усвоения знаний в школе.-М.,1959.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Гальперин П.Я. Методы обучения и умственное развитие ребенка. - М.: Изд-во МГУ, 1985.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Крутецкий В. А. Основы педагогической психологии. - М.: Просвещение, 1972.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Крутецкий В. А. Психология обучения и воспитания школьников. - М., 1976.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Кудрявцев Т. В. Проблемное обучение: истоки, сущность, перспективы. - М.: Знание, 1991.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Махмутов М. И. Организация проблемного обучения в школе. Книга для учителей. - М.: Просвещение, 1977.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Махмутов М. И. Проблемное обучение. Основные вопросы теории. - М.: Педагогика, 1975.</w:t>
      </w:r>
    </w:p>
    <w:p w:rsidR="00971978" w:rsidRPr="00971978" w:rsidRDefault="00971978" w:rsidP="00C57BE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41C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учащихся в процессе обучения: Под ред. Л. В. Занкова. - М., 1963.</w:t>
      </w:r>
    </w:p>
    <w:p w:rsidR="00971978" w:rsidRPr="00971978" w:rsidRDefault="00971978" w:rsidP="004D41C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1978" w:rsidRPr="00971978" w:rsidSect="0051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1C" w:rsidRDefault="00E6111C" w:rsidP="0051448F">
      <w:pPr>
        <w:spacing w:after="0" w:line="240" w:lineRule="auto"/>
      </w:pPr>
      <w:r>
        <w:separator/>
      </w:r>
    </w:p>
  </w:endnote>
  <w:endnote w:type="continuationSeparator" w:id="1">
    <w:p w:rsidR="00E6111C" w:rsidRDefault="00E6111C" w:rsidP="0051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1C" w:rsidRDefault="00E6111C" w:rsidP="0051448F">
      <w:pPr>
        <w:spacing w:after="0" w:line="240" w:lineRule="auto"/>
      </w:pPr>
      <w:r>
        <w:separator/>
      </w:r>
    </w:p>
  </w:footnote>
  <w:footnote w:type="continuationSeparator" w:id="1">
    <w:p w:rsidR="00E6111C" w:rsidRDefault="00E6111C" w:rsidP="00514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FE2"/>
    <w:multiLevelType w:val="multilevel"/>
    <w:tmpl w:val="9A4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94738"/>
    <w:multiLevelType w:val="multilevel"/>
    <w:tmpl w:val="EDBE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531AF"/>
    <w:multiLevelType w:val="multilevel"/>
    <w:tmpl w:val="A58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024DEC"/>
    <w:multiLevelType w:val="multilevel"/>
    <w:tmpl w:val="2CAE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87BCF"/>
    <w:multiLevelType w:val="multilevel"/>
    <w:tmpl w:val="F13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B96715"/>
    <w:multiLevelType w:val="hybridMultilevel"/>
    <w:tmpl w:val="A3B86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5EFE"/>
    <w:rsid w:val="00041C76"/>
    <w:rsid w:val="00065E5F"/>
    <w:rsid w:val="00103F8F"/>
    <w:rsid w:val="00104A4A"/>
    <w:rsid w:val="00185CAB"/>
    <w:rsid w:val="001D3914"/>
    <w:rsid w:val="001D5F62"/>
    <w:rsid w:val="00205093"/>
    <w:rsid w:val="002205B1"/>
    <w:rsid w:val="00236596"/>
    <w:rsid w:val="00242534"/>
    <w:rsid w:val="00252B51"/>
    <w:rsid w:val="00267706"/>
    <w:rsid w:val="00291D4C"/>
    <w:rsid w:val="002B4D7E"/>
    <w:rsid w:val="002E09F8"/>
    <w:rsid w:val="003157EE"/>
    <w:rsid w:val="00375EFE"/>
    <w:rsid w:val="00381931"/>
    <w:rsid w:val="003A6053"/>
    <w:rsid w:val="00487C46"/>
    <w:rsid w:val="004C298B"/>
    <w:rsid w:val="004D41C6"/>
    <w:rsid w:val="004E1541"/>
    <w:rsid w:val="00510D37"/>
    <w:rsid w:val="0051448F"/>
    <w:rsid w:val="005836BB"/>
    <w:rsid w:val="005C5EC3"/>
    <w:rsid w:val="006258F1"/>
    <w:rsid w:val="00636D16"/>
    <w:rsid w:val="00670958"/>
    <w:rsid w:val="00690522"/>
    <w:rsid w:val="006D142D"/>
    <w:rsid w:val="006D4AC0"/>
    <w:rsid w:val="006E0A49"/>
    <w:rsid w:val="00735D6B"/>
    <w:rsid w:val="007638E8"/>
    <w:rsid w:val="007801D8"/>
    <w:rsid w:val="007A7E9C"/>
    <w:rsid w:val="00817747"/>
    <w:rsid w:val="00923F42"/>
    <w:rsid w:val="009673E5"/>
    <w:rsid w:val="00971978"/>
    <w:rsid w:val="00984BBD"/>
    <w:rsid w:val="009C2D28"/>
    <w:rsid w:val="009D460A"/>
    <w:rsid w:val="00A31DE7"/>
    <w:rsid w:val="00A370EB"/>
    <w:rsid w:val="00A52D4B"/>
    <w:rsid w:val="00A62A9F"/>
    <w:rsid w:val="00B03BF7"/>
    <w:rsid w:val="00B8471B"/>
    <w:rsid w:val="00BE31F0"/>
    <w:rsid w:val="00C57BE5"/>
    <w:rsid w:val="00D1069F"/>
    <w:rsid w:val="00D32C17"/>
    <w:rsid w:val="00D47462"/>
    <w:rsid w:val="00E22006"/>
    <w:rsid w:val="00E6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3F8F"/>
    <w:rPr>
      <w:b/>
      <w:bCs/>
    </w:rPr>
  </w:style>
  <w:style w:type="character" w:styleId="a5">
    <w:name w:val="Emphasis"/>
    <w:basedOn w:val="a0"/>
    <w:uiPriority w:val="20"/>
    <w:qFormat/>
    <w:rsid w:val="00103F8F"/>
    <w:rPr>
      <w:i/>
      <w:iCs/>
    </w:rPr>
  </w:style>
  <w:style w:type="character" w:customStyle="1" w:styleId="apple-converted-space">
    <w:name w:val="apple-converted-space"/>
    <w:basedOn w:val="a0"/>
    <w:rsid w:val="00103F8F"/>
  </w:style>
  <w:style w:type="character" w:styleId="a6">
    <w:name w:val="Hyperlink"/>
    <w:basedOn w:val="a0"/>
    <w:uiPriority w:val="99"/>
    <w:unhideWhenUsed/>
    <w:rsid w:val="00103F8F"/>
    <w:rPr>
      <w:color w:val="0000FF"/>
      <w:u w:val="single"/>
    </w:rPr>
  </w:style>
  <w:style w:type="paragraph" w:customStyle="1" w:styleId="c7">
    <w:name w:val="c7"/>
    <w:basedOn w:val="a"/>
    <w:rsid w:val="00BE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E31F0"/>
  </w:style>
  <w:style w:type="character" w:customStyle="1" w:styleId="c21">
    <w:name w:val="c21"/>
    <w:basedOn w:val="a0"/>
    <w:rsid w:val="00BE31F0"/>
  </w:style>
  <w:style w:type="paragraph" w:styleId="a7">
    <w:name w:val="Balloon Text"/>
    <w:basedOn w:val="a"/>
    <w:link w:val="a8"/>
    <w:uiPriority w:val="99"/>
    <w:semiHidden/>
    <w:unhideWhenUsed/>
    <w:rsid w:val="0051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48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1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1448F"/>
  </w:style>
  <w:style w:type="paragraph" w:styleId="ab">
    <w:name w:val="footer"/>
    <w:basedOn w:val="a"/>
    <w:link w:val="ac"/>
    <w:uiPriority w:val="99"/>
    <w:semiHidden/>
    <w:unhideWhenUsed/>
    <w:rsid w:val="0051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1448F"/>
  </w:style>
  <w:style w:type="paragraph" w:customStyle="1" w:styleId="c12">
    <w:name w:val="c12"/>
    <w:basedOn w:val="a"/>
    <w:rsid w:val="0097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47462"/>
  </w:style>
  <w:style w:type="character" w:customStyle="1" w:styleId="c2">
    <w:name w:val="c2"/>
    <w:basedOn w:val="a0"/>
    <w:rsid w:val="00D47462"/>
  </w:style>
  <w:style w:type="character" w:styleId="ad">
    <w:name w:val="FollowedHyperlink"/>
    <w:basedOn w:val="a0"/>
    <w:uiPriority w:val="99"/>
    <w:semiHidden/>
    <w:unhideWhenUsed/>
    <w:rsid w:val="007801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91;&#1095;&#1080;&#1090;&#1077;&#1083;&#1100;&#1089;&#1082;&#1080;&#1081;.&#1089;&#1072;&#1081;&#1090;/&#1040;&#1083;&#1077;&#1082;&#1089;&#1077;&#1077;&#1074;&#1072;-&#1058;&#1072;&#1090;&#1100;&#1103;&#1085;&#1072;-&#1043;&#1088;&#1080;&#1075;&#1086;&#1088;&#1100;&#1077;&#1074;&#1085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2015-01-05T07:05:00Z</dcterms:created>
  <dcterms:modified xsi:type="dcterms:W3CDTF">2015-01-09T10:40:00Z</dcterms:modified>
</cp:coreProperties>
</file>